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18.07.2025.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AMD-25-373-rs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“Pilsētas sabiedriskā transporta savienojuma punkta izbūve dzelzceļa stacijā - Bolderāja” būvniecības laikā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248CD" w:rsidRPr="00EA5C28" w:rsidP="006248CD" w14:paraId="7A314DC1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 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 xml:space="preserve">Rīgas valstspilsētas pašvaldības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u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.2024.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C03435">
        <w:rPr>
          <w:sz w:val="26"/>
          <w:szCs w:val="26"/>
          <w:lang w:val="lv-LV"/>
        </w:rPr>
        <w:t xml:space="preserve">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C0343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Bolderāja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16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07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iesniegumu Nr. </w:t>
      </w:r>
      <w:r>
        <w:rPr>
          <w:sz w:val="26"/>
          <w:szCs w:val="26"/>
          <w:lang w:val="lv-LV"/>
        </w:rPr>
        <w:t>4-OUT-2025-0599 p</w:t>
      </w:r>
      <w:r w:rsidRPr="00C109A1">
        <w:rPr>
          <w:sz w:val="26"/>
          <w:szCs w:val="26"/>
          <w:lang w:val="lv-LV"/>
        </w:rPr>
        <w:t>ar Rīgas valstspilsētas pašvaldības Ārtelpas un mobilitātes departamenta rīkojum</w:t>
      </w:r>
      <w:r>
        <w:rPr>
          <w:sz w:val="26"/>
          <w:szCs w:val="26"/>
          <w:lang w:val="lv-LV"/>
        </w:rPr>
        <w:t>a izsniegšanu</w:t>
      </w:r>
      <w:r w:rsidRPr="00C109A1">
        <w:rPr>
          <w:sz w:val="26"/>
          <w:szCs w:val="26"/>
          <w:lang w:val="lv-LV"/>
        </w:rPr>
        <w:t xml:space="preserve"> objektā “Pilsētas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C109A1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Bolderāja</w:t>
      </w:r>
      <w:r w:rsidRPr="00C109A1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>:</w:t>
      </w:r>
    </w:p>
    <w:p w:rsidR="006248CD" w:rsidRPr="00EA5C28" w:rsidP="006248CD" w14:paraId="5080D85A" w14:textId="77777777">
      <w:pPr>
        <w:ind w:firstLine="720"/>
        <w:jc w:val="both"/>
        <w:rPr>
          <w:sz w:val="26"/>
          <w:szCs w:val="26"/>
          <w:lang w:val="lv-LV"/>
        </w:rPr>
      </w:pPr>
    </w:p>
    <w:p w:rsidR="006248CD" w:rsidP="006248CD" w14:paraId="79F8DC9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:</w:t>
      </w:r>
    </w:p>
    <w:p w:rsidR="006248CD" w:rsidP="006248CD" w14:paraId="5B349720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1.1</w:t>
      </w:r>
      <w:r w:rsidRPr="00EA5C28">
        <w:rPr>
          <w:noProof/>
          <w:sz w:val="26"/>
          <w:szCs w:val="26"/>
          <w:lang w:val="lv-LV"/>
        </w:rPr>
        <w:t xml:space="preserve">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>i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izbrauktuve no t/c “MAXIMA” uz </w:t>
      </w:r>
      <w:r>
        <w:rPr>
          <w:sz w:val="26"/>
          <w:szCs w:val="26"/>
          <w:lang w:val="lv-LV"/>
        </w:rPr>
        <w:t>Gaigalas ielu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;</w:t>
      </w:r>
    </w:p>
    <w:p w:rsidR="006248CD" w:rsidP="006248CD" w14:paraId="0B969F0A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1.1</w:t>
      </w:r>
      <w:r w:rsidRPr="00EA5C28">
        <w:rPr>
          <w:noProof/>
          <w:sz w:val="26"/>
          <w:szCs w:val="26"/>
          <w:lang w:val="lv-LV"/>
        </w:rPr>
        <w:t xml:space="preserve">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>i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izbrauktuve no DUS “VIADA” uz </w:t>
      </w:r>
      <w:r>
        <w:rPr>
          <w:sz w:val="26"/>
          <w:szCs w:val="26"/>
          <w:lang w:val="lv-LV"/>
        </w:rPr>
        <w:t>Gaigalas ielu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;</w:t>
      </w:r>
    </w:p>
    <w:p w:rsidR="006248CD" w:rsidRPr="00EA5C28" w:rsidP="006248CD" w14:paraId="2C5FF22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248CD" w:rsidRPr="00F279B5" w:rsidP="006248CD" w14:paraId="77D908B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Vladimirs Popovs </w:t>
      </w:r>
      <w:r w:rsidRPr="00B43D05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26352405</w:t>
      </w:r>
      <w:r w:rsidRPr="00B43D05">
        <w:rPr>
          <w:sz w:val="26"/>
          <w:szCs w:val="26"/>
          <w:lang w:val="lv-LV"/>
        </w:rPr>
        <w:t xml:space="preserve">; </w:t>
      </w:r>
      <w:r w:rsidRPr="00A3193B">
        <w:rPr>
          <w:noProof/>
          <w:sz w:val="26"/>
          <w:szCs w:val="26"/>
          <w:lang w:val="lv-LV"/>
        </w:rPr>
        <w:t xml:space="preserve">e-pasts: </w:t>
      </w:r>
      <w:hyperlink r:id="rId7" w:history="1">
        <w:r w:rsidRPr="00F279B5">
          <w:rPr>
            <w:noProof/>
            <w:sz w:val="26"/>
            <w:szCs w:val="26"/>
            <w:lang w:val="lv-LV"/>
          </w:rPr>
          <w:t>vladimirs.popovs@acbr.lv</w:t>
        </w:r>
      </w:hyperlink>
      <w:r w:rsidRPr="00A3193B">
        <w:rPr>
          <w:noProof/>
          <w:sz w:val="26"/>
          <w:szCs w:val="26"/>
          <w:lang w:val="lv-LV"/>
        </w:rPr>
        <w:t>).</w:t>
      </w:r>
    </w:p>
    <w:p w:rsidR="006248CD" w:rsidRPr="00A3193B" w:rsidP="006248CD" w14:paraId="5C2F88A7" w14:textId="77777777">
      <w:pPr>
        <w:ind w:firstLine="720"/>
        <w:jc w:val="both"/>
        <w:rPr>
          <w:rStyle w:val="Hyperlink"/>
          <w:color w:val="auto"/>
          <w:lang w:val="lv-LV"/>
        </w:rPr>
      </w:pPr>
    </w:p>
    <w:p w:rsidR="006248CD" w:rsidRPr="00EA5C28" w:rsidP="006248CD" w14:paraId="269A4F6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22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izbrauktuvēs no t/c “MAXIMA” un DUS “VIADA” </w:t>
      </w:r>
      <w:r w:rsidRPr="00EA5C28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6248CD" w:rsidRPr="00EA5C28" w:rsidP="006248CD" w14:paraId="08E4E90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6248CD" w:rsidRPr="00EA5C28" w:rsidP="006248CD" w14:paraId="50CB82E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6248CD" w:rsidRPr="00EA5C28" w:rsidP="006248CD" w14:paraId="2A6908C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6248CD" w:rsidP="006248CD" w14:paraId="1A8334C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 darbu izpildi saskaņā ar līgumu</w:t>
      </w:r>
      <w:r>
        <w:rPr>
          <w:noProof/>
          <w:sz w:val="26"/>
          <w:szCs w:val="26"/>
          <w:lang w:val="lv-LV"/>
        </w:rPr>
        <w:t>;</w:t>
      </w:r>
    </w:p>
    <w:p w:rsidR="006248CD" w:rsidRPr="00EA5C28" w:rsidP="006248CD" w14:paraId="368C98C0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3.5 sabiedriskā transporta satiksmi.</w:t>
      </w:r>
    </w:p>
    <w:p w:rsidR="006248CD" w:rsidRPr="00EA5C28" w:rsidP="006248CD" w14:paraId="4ACCCB2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248CD" w:rsidRPr="00EA5C28" w:rsidP="006248CD" w14:paraId="2D9A62F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Noteikt, ka transportlīdzekļu </w:t>
      </w:r>
      <w:r>
        <w:rPr>
          <w:noProof/>
          <w:sz w:val="26"/>
          <w:szCs w:val="26"/>
          <w:lang w:val="lv-LV"/>
        </w:rPr>
        <w:t xml:space="preserve">satiksmi izbrauktuvēs no t/c “MAXIMA” un DUS “VIADA”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6248CD" w:rsidRPr="00EA5C28" w:rsidP="006248CD" w14:paraId="16D4A39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248CD" w:rsidRPr="00761178" w:rsidP="006248CD" w14:paraId="769467E3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6248CD" w:rsidRPr="00761178" w:rsidP="006248CD" w14:paraId="36626AB9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</w:t>
      </w:r>
      <w:r>
        <w:rPr>
          <w:sz w:val="26"/>
          <w:szCs w:val="26"/>
          <w:lang w:val="lv-LV"/>
        </w:rPr>
        <w:t xml:space="preserve">gājēju kustībā </w:t>
      </w:r>
      <w:r>
        <w:rPr>
          <w:noProof/>
          <w:sz w:val="26"/>
          <w:szCs w:val="26"/>
          <w:lang w:val="lv-LV"/>
        </w:rPr>
        <w:t xml:space="preserve">izbrauktuvēs no t/c “MAXIMA” un DUS “VIADA”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6248CD" w:rsidRPr="00A612C8" w:rsidP="006248CD" w14:paraId="78A50D66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6248CD" w:rsidRPr="00EA5C28" w:rsidP="006248CD" w14:paraId="6F000C3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1E940C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1E75915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77B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248CD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165E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193B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03435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279B5"/>
    <w:rsid w:val="00F32CAB"/>
    <w:rsid w:val="00F351DC"/>
    <w:rsid w:val="00F4204F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248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vladimirs.popovs@acbr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2152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2025-07-17T13:07:00Z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“Pilsētas sabiedriskā transporta savienojuma punkta izbūve dzelzceļa stacijā - Bolderāja” būvniecības laikā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18.07.2025.</vt:lpwstr>
  </property>
  <property fmtid="{D5CDD505-2E9C-101B-9397-08002B2CF9AE}" pid="24" name="REG_NUMURS">
    <vt:lpwstr>AMD-25-373-rs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